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4F67" w14:textId="27A14F8F" w:rsidR="00F433D0" w:rsidRPr="00CB4547" w:rsidRDefault="00CB4547" w:rsidP="00CB4547">
      <w:r w:rsidRPr="00CB4547">
        <w:drawing>
          <wp:inline distT="0" distB="0" distL="0" distR="0" wp14:anchorId="7275D5D9" wp14:editId="6354FC96">
            <wp:extent cx="5760720" cy="8108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33D0" w:rsidRPr="00CB4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47"/>
    <w:rsid w:val="00CB4547"/>
    <w:rsid w:val="00F4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A610"/>
  <w15:chartTrackingRefBased/>
  <w15:docId w15:val="{7E168BB6-CC4B-4AED-9142-39F6BD51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Déléguée Générale - Arts et Industries</dc:creator>
  <cp:keywords/>
  <dc:description/>
  <cp:lastModifiedBy>Déléguée Générale - Arts et Industries</cp:lastModifiedBy>
  <cp:revision>1</cp:revision>
  <dcterms:created xsi:type="dcterms:W3CDTF">2022-10-11T12:47:00Z</dcterms:created>
  <dcterms:modified xsi:type="dcterms:W3CDTF">2022-10-11T12:48:00Z</dcterms:modified>
</cp:coreProperties>
</file>